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pBdr>
          <w:bottom w:val="single" w:sz="12" w:space="4" w:color="1F4A90"/>
        </w:pBdr>
        <w:shd w:val="clear" w:color="auto" w:fill="1F4A90"/>
        <w:spacing w:lineRule="auto" w:line="240" w:before="300" w:after="150"/>
        <w:ind w:left="150" w:hanging="0"/>
        <w:outlineLvl w:val="1"/>
        <w:rPr>
          <w:rFonts w:ascii="Helvetica" w:hAnsi="Helvetica" w:eastAsia="Times New Roman" w:cs="Helvetica"/>
          <w:color w:val="FFFFFF"/>
          <w:sz w:val="33"/>
          <w:szCs w:val="33"/>
          <w:lang w:eastAsia="tr-TR"/>
        </w:rPr>
      </w:pPr>
      <w:r>
        <w:rPr>
          <w:rFonts w:eastAsia="Times New Roman" w:cs="Helvetica" w:ascii="Helvetica" w:hAnsi="Helvetica"/>
          <w:color w:val="FFFFFF"/>
          <w:sz w:val="33"/>
          <w:szCs w:val="33"/>
          <w:lang w:eastAsia="tr-TR"/>
        </w:rPr>
        <w:t>Kişisel Verilerin Korunması Kanunu</w:t>
      </w:r>
    </w:p>
    <w:p>
      <w:pPr>
        <w:pStyle w:val="Normal"/>
        <w:spacing w:lineRule="auto" w:line="240" w:before="0" w:after="0"/>
        <w:rPr>
          <w:rFonts w:ascii="Helvetica" w:hAnsi="Helvetica" w:eastAsia="Times New Roman" w:cs="Helvetica"/>
          <w:b/>
          <w:b/>
          <w:bCs/>
          <w:color w:val="333333"/>
          <w:sz w:val="21"/>
          <w:szCs w:val="21"/>
          <w:lang w:eastAsia="tr-TR"/>
        </w:rPr>
      </w:pPr>
      <w:r>
        <w:rPr>
          <w:rFonts w:eastAsia="Times New Roman" w:cs="Helvetica" w:ascii="Helvetica" w:hAnsi="Helvetica"/>
          <w:b/>
          <w:bCs/>
          <w:color w:val="333333"/>
          <w:sz w:val="21"/>
          <w:szCs w:val="21"/>
          <w:lang w:eastAsia="tr-TR"/>
        </w:rPr>
        <w:t>Tanımlar</w:t>
      </w:r>
      <w:r>
        <w:rPr>
          <w:rFonts w:eastAsia="Times New Roman" w:cs="Helvetica" w:ascii="Helvetica" w:hAnsi="Helvetica"/>
          <w:color w:val="333333"/>
          <w:sz w:val="21"/>
          <w:szCs w:val="21"/>
          <w:lang w:eastAsia="tr-TR"/>
        </w:rPr>
        <w:br/>
        <w:t>İşbu aydınlatma metninde geçen;</w:t>
        <w:br/>
      </w:r>
    </w:p>
    <w:p>
      <w:pPr>
        <w:pStyle w:val="Normal"/>
        <w:spacing w:lineRule="auto" w:line="240" w:before="0" w:after="0"/>
        <w:rPr>
          <w:rFonts w:ascii="Helvetica" w:hAnsi="Helvetica" w:eastAsia="Times New Roman" w:cs="Helvetica"/>
          <w:color w:val="333333"/>
          <w:sz w:val="21"/>
          <w:szCs w:val="21"/>
          <w:lang w:eastAsia="tr-TR"/>
        </w:rPr>
      </w:pPr>
      <w:r>
        <w:rPr>
          <w:rFonts w:eastAsia="Times New Roman" w:cs="Helvetica" w:ascii="Helvetica" w:hAnsi="Helvetica"/>
          <w:b/>
          <w:bCs/>
          <w:color w:val="333333"/>
          <w:sz w:val="21"/>
          <w:szCs w:val="21"/>
          <w:lang w:eastAsia="tr-TR"/>
        </w:rPr>
        <w:t>Kişisel Veri:</w:t>
      </w:r>
      <w:r>
        <w:rPr>
          <w:rFonts w:eastAsia="Times New Roman" w:cs="Helvetica" w:ascii="Helvetica" w:hAnsi="Helvetica"/>
          <w:color w:val="333333"/>
          <w:sz w:val="21"/>
          <w:szCs w:val="21"/>
          <w:lang w:eastAsia="tr-TR"/>
        </w:rPr>
        <w:t> Kimliği belirli veya belirlenebilir gerçek kişiye ilişkin her türlü bilgiyi, Kişisel Verilerin Korunması Kanunu (“KVKK”): 7 Nisan 2016 tarihinde Resmi Gazete’de yayınlanarak yürürlüğe giren 6698 sayılı Kişisel Verilerin Korunması Kanunu’nu,</w:t>
      </w:r>
    </w:p>
    <w:p>
      <w:pPr>
        <w:pStyle w:val="Normal"/>
        <w:spacing w:lineRule="auto" w:line="240" w:before="0" w:after="0"/>
        <w:rPr>
          <w:rFonts w:ascii="Helvetica" w:hAnsi="Helvetica" w:eastAsia="Times New Roman" w:cs="Helvetica"/>
          <w:color w:val="333333"/>
          <w:sz w:val="21"/>
          <w:szCs w:val="21"/>
          <w:lang w:eastAsia="tr-TR"/>
        </w:rPr>
      </w:pPr>
      <w:r>
        <w:rPr>
          <w:rFonts w:eastAsia="Times New Roman" w:cs="Helvetica" w:ascii="Helvetica" w:hAnsi="Helvetica"/>
          <w:color w:val="333333"/>
          <w:sz w:val="21"/>
          <w:szCs w:val="21"/>
          <w:lang w:eastAsia="tr-TR"/>
        </w:rPr>
        <w:br/>
      </w:r>
      <w:r>
        <w:rPr>
          <w:rFonts w:eastAsia="Times New Roman" w:cs="Helvetica" w:ascii="Helvetica" w:hAnsi="Helvetica"/>
          <w:b/>
          <w:bCs/>
          <w:color w:val="333333"/>
          <w:sz w:val="21"/>
          <w:szCs w:val="21"/>
          <w:lang w:eastAsia="tr-TR"/>
        </w:rPr>
        <w:t>Veri İşleyen:</w:t>
      </w:r>
      <w:r>
        <w:rPr>
          <w:rFonts w:eastAsia="Times New Roman" w:cs="Helvetica" w:ascii="Helvetica" w:hAnsi="Helvetica"/>
          <w:color w:val="333333"/>
          <w:sz w:val="21"/>
          <w:szCs w:val="21"/>
          <w:lang w:eastAsia="tr-TR"/>
        </w:rPr>
        <w:t> Veri sorumlusunun verdiği yetkiye dayanarak onun adına Kişisel Verileri işleyen gerçek veya tüzel kişiyi,</w:t>
        <w:br/>
      </w:r>
      <w:r>
        <w:rPr>
          <w:rFonts w:eastAsia="Times New Roman" w:cs="Helvetica" w:ascii="Helvetica" w:hAnsi="Helvetica"/>
          <w:b/>
          <w:bCs/>
          <w:color w:val="333333"/>
          <w:sz w:val="21"/>
          <w:szCs w:val="21"/>
          <w:lang w:eastAsia="tr-TR"/>
        </w:rPr>
        <w:br/>
        <w:t>Veri Sorumlusu:</w:t>
      </w:r>
      <w:r>
        <w:rPr>
          <w:rFonts w:eastAsia="Times New Roman" w:cs="Helvetica" w:ascii="Helvetica" w:hAnsi="Helvetica"/>
          <w:color w:val="333333"/>
          <w:sz w:val="21"/>
          <w:szCs w:val="21"/>
          <w:lang w:eastAsia="tr-TR"/>
        </w:rPr>
        <w:t> Kişisel Verilerin işleme amaçlarını ve vasıtalarını belirleyen, veri kayıt sisteminin kurulmasından ve yönetilmesinden sorumlu olan gerçek veya tüzel kişiyi ifade eder. Balcılar Yem Sanayi ve Ticaret Ltd.Şti. olarak başta temel hak ve özgürlükleri koruması olmak üzere özel hayatlara ilişkin gizliliğin korunması, bilgi güvenliğinin sağlanması ve korunması, etik değerlere saygı öncelikli prensiplerimiz arasında yer almaktadır. Buna bağlı olarak Kişisel Verilerin Korunması Kanunu (“KVKK”) 10. Maddesinden doğan aydınlatma yükümlülüğümüzü yerine getirmek kapsamında aşağıda verdiğimiz açıklamalarımız bilgilerinize sunulmaktadır;</w:t>
        <w:br/>
      </w:r>
      <w:r>
        <w:rPr>
          <w:rFonts w:eastAsia="Times New Roman" w:cs="Helvetica" w:ascii="Helvetica" w:hAnsi="Helvetica"/>
          <w:b/>
          <w:bCs/>
          <w:color w:val="333333"/>
          <w:sz w:val="21"/>
          <w:szCs w:val="21"/>
          <w:lang w:eastAsia="tr-TR"/>
        </w:rPr>
        <w:br/>
        <w:t>Veri Sorumlusu</w:t>
      </w:r>
      <w:r>
        <w:rPr>
          <w:rFonts w:eastAsia="Times New Roman" w:cs="Helvetica" w:ascii="Helvetica" w:hAnsi="Helvetica"/>
          <w:color w:val="333333"/>
          <w:sz w:val="21"/>
          <w:szCs w:val="21"/>
          <w:lang w:eastAsia="tr-TR"/>
        </w:rPr>
        <w:t> KVKK’da tanımlı şekli ile “Veri Sorumlusu” sıfatına haiz olan Balcılar Yem Sanayi ve Ticaret Ltd.Şti. kişisel verilerinizi aşağıda açıklanan amaçlar ve mevzuat tarafından emredilen sınırlar çerçevesinde işlemektedir.</w:t>
        <w:br/>
      </w:r>
      <w:r>
        <w:rPr>
          <w:rFonts w:eastAsia="Times New Roman" w:cs="Helvetica" w:ascii="Helvetica" w:hAnsi="Helvetica"/>
          <w:b/>
          <w:bCs/>
          <w:color w:val="333333"/>
          <w:sz w:val="21"/>
          <w:szCs w:val="21"/>
          <w:lang w:eastAsia="tr-TR"/>
        </w:rPr>
        <w:br/>
        <w:t>Kişisel Verilerin İşlenme ve Aktarılma Amacı </w:t>
      </w:r>
      <w:r>
        <w:rPr>
          <w:rFonts w:eastAsia="Times New Roman" w:cs="Helvetica" w:ascii="Helvetica" w:hAnsi="Helvetica"/>
          <w:color w:val="333333"/>
          <w:sz w:val="21"/>
          <w:szCs w:val="21"/>
          <w:lang w:eastAsia="tr-TR"/>
        </w:rPr>
        <w:t>Şirketimizde, çalışanların (gönüllü, kısmi süreli, stajyer, öğrenci, aday çalışanlar da dahil) ve aile bireylerinin ve yakınlarının, müşterilerin, tedarikçilerin, danışmanların, iş ortaklarının, hissedarlarının, Şirket yetkilileri ve Şirket vekillerinin, sözleşme ilişkisinde bulunulan kişi/kişilerin ve bunların çalışanlarının, hukuki işlemlerin muhatabı olan kişi/kişilerin (Şirket tarafından veya Şirket aleyhine açılmış/açılacak/kesinleşmiş davalar, icra takipleri, arabuluculuk işlemleri gibi hukuki işlemlerin taraflarının), anket katılımcılarının ve ziyaretçilerin kimlik ve iletişim bilgileri (fotoğraf ve/veya biyometrik veri dahil), aile ve sosyal yaşantıları, eğitim ve öğretim bilgileri, istihdam bilgileri, talep/şikayet yönetimi ile ilgili bilgileri, hukuki işlere ilişkin bilgileri, etik değerlere ve hukuka uyuma ilişkin bilgileri, finansal bilgileri, denetim bilgileri, elektronik medya kullanımı, sağlanan ve temin edilen mal ve hizmetlerle ilgili bilgiler, iş aktiviteleri, ticaret ve diğer lisans ve izinlerle ilgili bilgiler, fiziksel mekân güvenlik bilgileri, görsel ve işitsel bilgiler (fotoğraf, kamera, ses kayıtları), telekomünikasyon logları, e-posta ve bilgi sistemleri hizmetleri kullanım logları ile giriş logları gibi kişisel verileriniz ile sendika üyelikleri, sağlık raporları ve sağlık verileri, biyometrik veriler ve adli sicil kayıt bilgileri (soruşturma, kovuşturma ve infaz işlemleri dahil) gibi özel nitelikli kişisel verileriniz KVKK’ya uygun olarak toplanmakta, kaydedilmekte ve işlenmektedir.</w:t>
        <w:br/>
        <w:br/>
        <w:t>Kişisel verileriniz, Balcılar Yem Sanayi ve Ticaret Ltd.Şti.’ tarafından yürütülen ticari faaliyetlerin gerçekleştirilmesi ve buna bağlı iş süreçlerinin, iş ortakları ve/veya tedarikçilerle olan ilişkilerin yönetimi ve yürütülmesi, şirketimizin web sitelerinin teknik olarak yönetimi, müşteri yönetimi ve şikayetlerin takibi, ürün anketleri ve şirketimize gönderdiğiniz soruların takibi, şirketimiz tarafından sunulan ürün ve hizmetlerden sizleri faydalandırmak için gerekli çalışmaların iş birimlerimiz tarafından yapılması, ürün ve/veya hizmetlerin satış, pazarlama, satış sonrası süreçlerinin planlanması ve icrası, söz konusu ürün ve hizmetlerin içerikleri konusunda bilgilendirme yapılması, yasal mevzuata uygun şekilde ayrıca onay alınmak suretiyle ticari elektronik ileti gönderilebilmesi, yarışma, etkinlik ve diğer organizasyonların yürütülmesi, şirketimizin ve şirketimizle iş ilişkisi içerisinde olan kişilerle hukuki ve ticari ilişkilerin yürütülmesi ve bu ilişkilerin güvenliğinin temini, Şirketimiz tarafından yürütülen iletişime yönelik idari operasyonlar, çalışan idaresi ve yönetimi, Şirkete ait lokasyonların fiziksel güvenliğini ve denetiminin sağlanması, Lojistik faaliyetlerinin planlanması, itibar araştırma süreçlerinin yürütülmesi, etik değerlere ve hukuka uyum ve hukuki iş ve prosedürlerin yürütülmesi, sözleşme süreçlerinin ve/veya hukuki taleplerin takibi, İnsan Kaynakları ve personel alım süreçlerinin planlanması, yürütülmesi ile eğitim ve öğretim faaliyetlerinin takibi ve gerçekleştirilmesi, iş sağlığı ve/veya güvenliği süreçlerinin planlanması ve/veya icrası, araştırma ve geliştirme faaliyetlerinin yürütümü ile Şirketimizin teşviklerden faydalanabilmesinin sağlanması, kurumsal iletişim ve kurumsal yönetim faaliyetlerinin planlanması ve yürütülmesi, bilgi güvenliği yönetimi hizmetlerinin yürütülmesi, finans ve/veya muhasebe işlerinin takibi, denetimi ile müşterilerin finansal risklerinin tespitine yönelik faaliyetlerin yürütülmesi, Şirketimizin ticari ve iş stratejilerinin belirlenmesi ve uygulanması, ziyaretçi kayıtlarının oluşturulması ve takibi, bilginin elde edilmesi esnasında ilgili kişiye bildirilecek sair amaçlarla ve ilgili mevzuatın gerektirdiği veya zorunlu kıldığı şekilde yasal yükümlülüklerin yerine getirilmesini sağlamak üzere, KVKK’nın 5. ve 6. maddelerinde belirtilen kişisel veri işleme şartları ve amaçları dahilinde ve bu amaçlarla sınırlı olarak toplanmakta ve işlenmektedir. Kişisel verileriniz, yukarıda belirtilen amaçların yerine getirilebilmesi ve veri güvenliğinizin sağlanması için gerektirdiği ölçüde ve bu amaçla sınırlı olmak kaydıyla güvenilir üçüncü kişilere ve/veya kurum ve kuruluşlara ve/veya iş ortaklarımıza ve/veya yurt içinde ve/veya yurt dışındaki şirketlere ve gerekli tüm tedbirler Şirketimizce alınarak, KVKK’nın 8. ve 9. maddelerinde belirtilen kişisel veri işleme şartları ve amaçları çerçevesinde aktarılabilmektedir. Ayrıca, kişisel veriler, yasal bir gereklilik gereği bu verileri talep etmeye ve almaya yetkili olan kamu kurum ve kuruluşları ile de paylaşılabilmektedir.</w:t>
        <w:br/>
      </w:r>
      <w:r>
        <w:rPr>
          <w:rFonts w:eastAsia="Times New Roman" w:cs="Helvetica" w:ascii="Helvetica" w:hAnsi="Helvetica"/>
          <w:b/>
          <w:bCs/>
          <w:color w:val="333333"/>
          <w:sz w:val="21"/>
          <w:szCs w:val="21"/>
          <w:lang w:eastAsia="tr-TR"/>
        </w:rPr>
        <w:br/>
        <w:t>Kişisel Verilerin Toplanma Yöntemi ve Hukuki Sebebi</w:t>
      </w:r>
      <w:r>
        <w:rPr>
          <w:rFonts w:eastAsia="Times New Roman" w:cs="Helvetica" w:ascii="Helvetica" w:hAnsi="Helvetica"/>
          <w:color w:val="333333"/>
          <w:sz w:val="21"/>
          <w:szCs w:val="21"/>
          <w:lang w:eastAsia="tr-TR"/>
        </w:rPr>
        <w:t> Kişisel veriler, Balcılar Yem Sanayi ve Ticaret Ltd.Şti. tarafından kişisel veri sahiplerine açıkça ve anlaşılabilir bir şekilde sözlü, yazılı ve/veya elektronik bilgilendirmede bulunularak ve gerektiğinde açık rızaları alınarak sözlü, yazılı ve/veya elektronik yollarla, hukuka ve dürüstlük kurallarına uygun olarak, yukarıda açıkça belirtilen meşru amaçlarla bağlantılı ve sınırlı olmak kaydıyla, ölçülülük prensibi çerçevesinde toplanmakta, kullanılmakta, kaydedilmekte, depolanmakta ve işlenmektedir. Kişisel verilerinizin şirketimiz tarafından, bu aydınlatma belgesinde belirtilen amaçlar dışında işlenmeyeceğini, yurt içinde ve yurt dışında bulunan 3. kişilere aktarılmayacağını ve saklanmayacağını temin ederiz.</w:t>
        <w:br/>
      </w:r>
      <w:r>
        <w:rPr>
          <w:rFonts w:eastAsia="Times New Roman" w:cs="Helvetica" w:ascii="Helvetica" w:hAnsi="Helvetica"/>
          <w:b/>
          <w:bCs/>
          <w:color w:val="333333"/>
          <w:sz w:val="21"/>
          <w:szCs w:val="21"/>
          <w:lang w:eastAsia="tr-TR"/>
        </w:rPr>
        <w:br/>
        <w:t>Kişisel Verilerin Saklanma Süresi</w:t>
      </w:r>
      <w:r>
        <w:rPr>
          <w:rFonts w:eastAsia="Times New Roman" w:cs="Helvetica" w:ascii="Helvetica" w:hAnsi="Helvetica"/>
          <w:color w:val="333333"/>
          <w:sz w:val="21"/>
          <w:szCs w:val="21"/>
          <w:lang w:eastAsia="tr-TR"/>
        </w:rPr>
        <w:t> Kişisel verileriniz, ilgili yasal mevzuatlarda belirtilen saklama sürelerince, ilgili yasal mevzuatlarda herhangi bir süre belirlenmemişse Şirketimizin uygulamaları ve ticari yaşamının teamülleri uyarınca veya yukarıda anılan işleme amaçlarının gerekli kıldığı süre boyunca saklanmakta ve sonrasında KVKK’ya uygun olarak silinmekte, yok edilmekte ya da anonim hale getirilmektedir. Kişisel verilerin işlenme amacı sona ermiş; ilgili mevzuat ve Şirketimizin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br/>
      </w:r>
      <w:r>
        <w:rPr>
          <w:rFonts w:eastAsia="Times New Roman" w:cs="Helvetica" w:ascii="Helvetica" w:hAnsi="Helvetica"/>
          <w:b/>
          <w:bCs/>
          <w:color w:val="333333"/>
          <w:sz w:val="21"/>
          <w:szCs w:val="21"/>
          <w:lang w:eastAsia="tr-TR"/>
        </w:rPr>
        <w:br/>
        <w:t>Kişisel Verilerin Güvenliği </w:t>
      </w:r>
      <w:r>
        <w:rPr>
          <w:rFonts w:eastAsia="Times New Roman" w:cs="Helvetica" w:ascii="Helvetica" w:hAnsi="Helvetica"/>
          <w:color w:val="333333"/>
          <w:sz w:val="21"/>
          <w:szCs w:val="21"/>
          <w:lang w:eastAsia="tr-TR"/>
        </w:rPr>
        <w:t>Kişisel verileriniz, işlendikleri ve saklandıkları ortamlarda yetkisiz erişime maruz kalmamaları, kaybolmamaları ve zarar görmemeleri amacıyla teknik ve idari tedbirler, gereklilikleri ve ayrıca KVKK kurulu tarafından yayımlanmış Kişisel Verilerin Güvenliğine dair rehberlerin gereklilikleri sürekli işletilmekte ve sürekli iyileştirme kapsamında geliştirilmektedir.</w:t>
        <w:br/>
      </w:r>
      <w:r>
        <w:rPr>
          <w:rFonts w:eastAsia="Times New Roman" w:cs="Helvetica" w:ascii="Helvetica" w:hAnsi="Helvetica"/>
          <w:b/>
          <w:bCs/>
          <w:color w:val="333333"/>
          <w:sz w:val="21"/>
          <w:szCs w:val="21"/>
          <w:lang w:eastAsia="tr-TR"/>
        </w:rPr>
        <w:br/>
        <w:t>Kişisel Veri Sahibinin Hakları</w:t>
      </w:r>
      <w:r>
        <w:rPr>
          <w:rFonts w:eastAsia="Times New Roman" w:cs="Helvetica" w:ascii="Helvetica" w:hAnsi="Helvetica"/>
          <w:color w:val="333333"/>
          <w:sz w:val="21"/>
          <w:szCs w:val="21"/>
          <w:lang w:eastAsia="tr-TR"/>
        </w:rPr>
        <w:t> KVKK’nın 11. maddesi uyarınca herkes, veri sorumlusuna başvurarak kendisiyle ilgili; a) Kişisel veri işlenip işlenmediğini öğrenme, b) Kişisel verileri işlenmişse buna ilişkin bilgi talep etme, c) Kişisel verilerin işlenme amacını ve bunların amacına uygun kullanılıp kullanılmadığını öğrenme, ç) Yurt içinde veya yurt dışında kişisel verilerin aktarıldığı üçüncü kişileri bilme, d) Kişisel verilerin eksik veya yanlış işlenmiş olması hâlinde bunların düzeltilmesini isteme, e) 7 nci maddede öngörülen şartlar çerçevesinde kişisel verilerin silinmesini veya yok edilmesini isteme, f) (d) ve (e) bentleri uyarınca yapılan işlemlerin, kişisel verilerin aktarıldığı üçüncü kişilere bildirilmesini isteme, g) İşlenen verilerin münhasıran otomatik sistemler vasıtasıyla analiz edilmesi suretiyle kişinin kendisi aleyhine bir sonucun ortaya çıkmasına itiraz etme, ğ) Kişisel verilerin kanuna aykırı olarak işlenmesi sebebiyle zarara uğraması hâlinde zararın giderilmesini talep etme, haklarına sahiptir.</w:t>
        <w:br/>
      </w:r>
      <w:r>
        <w:rPr>
          <w:rFonts w:eastAsia="Times New Roman" w:cs="Helvetica" w:ascii="Helvetica" w:hAnsi="Helvetica"/>
          <w:b/>
          <w:bCs/>
          <w:color w:val="333333"/>
          <w:sz w:val="21"/>
          <w:szCs w:val="21"/>
          <w:lang w:eastAsia="tr-TR"/>
        </w:rPr>
        <w:br/>
        <w:t>Kişisel Veri Sahibinin Hakları İle İlgili Başvuru Yöntemleri</w:t>
      </w:r>
      <w:r>
        <w:rPr>
          <w:rFonts w:eastAsia="Times New Roman" w:cs="Helvetica" w:ascii="Helvetica" w:hAnsi="Helvetica"/>
          <w:color w:val="333333"/>
          <w:sz w:val="21"/>
          <w:szCs w:val="21"/>
          <w:lang w:eastAsia="tr-TR"/>
        </w:rPr>
        <w:t> KVKK’nın 13. maddesinin 1. fıkrası gereğince, yukarıda belirtilen haklarınızı kullanmak ile ilgili talebinizi, 10 Mart 2018 tarih ve 30356 Sayılı Resmi Gazete’de yayımlanmış “Veri Sorumlusuna Başvuru Usul ve Esasları Hakkında Tebliğ” istinaden aşağıda ki yöntemler ve bilgiler ile gerçekleştirebilirsiniz.</w:t>
        <w:br/>
      </w:r>
      <w:r>
        <w:rPr>
          <w:rFonts w:eastAsia="Times New Roman" w:cs="Helvetica" w:ascii="Helvetica" w:hAnsi="Helvetica"/>
          <w:b/>
          <w:bCs/>
          <w:color w:val="333333"/>
          <w:sz w:val="21"/>
          <w:szCs w:val="21"/>
          <w:lang w:eastAsia="tr-TR"/>
        </w:rPr>
        <w:br/>
        <w:t>Başvuru içeriğinde gerekli bilgiler;</w:t>
      </w:r>
      <w:r>
        <w:rPr>
          <w:rFonts w:eastAsia="Times New Roman" w:cs="Helvetica" w:ascii="Helvetica" w:hAnsi="Helvetica"/>
          <w:color w:val="333333"/>
          <w:sz w:val="21"/>
          <w:szCs w:val="21"/>
          <w:lang w:eastAsia="tr-TR"/>
        </w:rPr>
        <w:t> 1. Başvuru sahibinin, Ad, Soyadı bilgisi. 2. Başvuru sahibi Türkiye Cumhuriyeti vatandaşı ise TC kimlik numarası eğer değil ise uyruğu ile birlikte pasaport numarası veya var ise kimlik numarası. 3. Başvuru sahibinin, tebligata esas yerleşim yeri veya iş yeri adresi. 4. Başvuru sahibinin bildirime esas elektronik posta adresi, telefon veya faks. 5. Başvuru sahibinin, talep konusu. 6. Başvuru sahibinin talep konusuna istinaden bilgi ve belgeler.</w:t>
        <w:br/>
      </w:r>
      <w:r>
        <w:rPr>
          <w:rFonts w:eastAsia="Times New Roman" w:cs="Helvetica" w:ascii="Helvetica" w:hAnsi="Helvetica"/>
          <w:b/>
          <w:bCs/>
          <w:color w:val="333333"/>
          <w:sz w:val="21"/>
          <w:szCs w:val="21"/>
          <w:lang w:eastAsia="tr-TR"/>
        </w:rPr>
        <w:br/>
        <w:t>İlgili kişinin kullanabileceği başvuru yöntemleri;</w:t>
      </w:r>
      <w:r>
        <w:rPr>
          <w:rFonts w:eastAsia="Times New Roman" w:cs="Helvetica" w:ascii="Helvetica" w:hAnsi="Helvetica"/>
          <w:color w:val="333333"/>
          <w:sz w:val="21"/>
          <w:szCs w:val="21"/>
          <w:lang w:eastAsia="tr-TR"/>
        </w:rPr>
        <w:t> 1. Başvuru sahibi, şahsen Şirket Adresine* </w:t>
      </w:r>
      <w:hyperlink r:id="rId2" w:tgtFrame="_blank">
        <w:r>
          <w:rPr>
            <w:rStyle w:val="NternetBalants"/>
            <w:rFonts w:eastAsia="Times New Roman" w:cs="Helvetica" w:ascii="Helvetica" w:hAnsi="Helvetica"/>
            <w:color w:val="1F4A90"/>
            <w:sz w:val="21"/>
            <w:lang w:eastAsia="tr-TR"/>
          </w:rPr>
          <w:t>«Başvuru Formu»</w:t>
        </w:r>
      </w:hyperlink>
      <w:r>
        <w:rPr>
          <w:rFonts w:eastAsia="Times New Roman" w:cs="Helvetica" w:ascii="Helvetica" w:hAnsi="Helvetica"/>
          <w:color w:val="333333"/>
          <w:sz w:val="21"/>
          <w:szCs w:val="21"/>
          <w:lang w:eastAsia="tr-TR"/>
        </w:rPr>
        <w:t> doldurarak kapalı zarf ve zarfın üzerine «Kişisel Verilerin Korunması Kanunu Gereği Bilgi Talebi» notu ile İnsan Kaynakları departmanına elden tutanak ile teslimat yapabilir. 2. Başvuru sahibi, Noter aracılığı ile Şirket Adresine* tebligat çekebilir fakat tebligat zarfı üzerine «Kişisel Verilerin Korunması Kanunu Gereği Bilgi Talebi» notu ibaresi eklenmelidir. *</w:t>
        <w:br/>
      </w:r>
      <w:r>
        <w:rPr>
          <w:rFonts w:eastAsia="Times New Roman" w:cs="Helvetica" w:ascii="Helvetica" w:hAnsi="Helvetica"/>
          <w:b/>
          <w:bCs/>
          <w:color w:val="333333"/>
          <w:sz w:val="21"/>
          <w:szCs w:val="21"/>
          <w:lang w:eastAsia="tr-TR"/>
        </w:rPr>
        <w:br/>
        <w:t>Şirketimiz İletişim Bİlgileri:</w:t>
      </w:r>
      <w:r>
        <w:rPr>
          <w:rFonts w:eastAsia="Times New Roman" w:cs="Helvetica" w:ascii="Helvetica" w:hAnsi="Helvetica"/>
          <w:color w:val="333333"/>
          <w:sz w:val="21"/>
          <w:szCs w:val="21"/>
          <w:lang w:eastAsia="tr-TR"/>
        </w:rPr>
        <w:t xml:space="preserve"> Balcılar Yem Sanayi ve Ticaret Ltd.Şti. Hacıyusuf Mescid Mahallesi Adana Çevre Yolu Caddesi No:80 Karatay/KONYA Tel: 332 355 40 00 Fax: 332 355 39 99 </w:t>
      </w:r>
      <w:hyperlink r:id="rId3">
        <w:r>
          <w:rPr>
            <w:rStyle w:val="NternetBalants"/>
            <w:rFonts w:eastAsia="Times New Roman" w:cs="Helvetica" w:ascii="Helvetica" w:hAnsi="Helvetica"/>
            <w:sz w:val="21"/>
            <w:szCs w:val="21"/>
            <w:lang w:eastAsia="tr-TR"/>
          </w:rPr>
          <w:t>muhasebe@balcilaryem.com.tr</w:t>
        </w:r>
      </w:hyperlink>
      <w:r>
        <w:rPr>
          <w:rFonts w:eastAsia="Times New Roman" w:cs="Helvetica" w:ascii="Helvetica" w:hAnsi="Helvetica"/>
          <w:color w:val="333333"/>
          <w:sz w:val="21"/>
          <w:szCs w:val="21"/>
          <w:lang w:eastAsia="tr-TR"/>
        </w:rPr>
        <w:t xml:space="preserve">   Selçuk Vergi Dairesi 136 005 77 80 Mersis:0136005778000018 </w:t>
      </w:r>
      <w:hyperlink r:id="rId4">
        <w:r>
          <w:rPr>
            <w:rStyle w:val="NternetBalants"/>
            <w:rFonts w:eastAsia="Times New Roman" w:cs="Helvetica" w:ascii="Helvetica" w:hAnsi="Helvetica"/>
            <w:sz w:val="21"/>
            <w:szCs w:val="21"/>
            <w:lang w:eastAsia="tr-TR"/>
          </w:rPr>
          <w:t>www.balcilaryem.com.tr</w:t>
        </w:r>
      </w:hyperlink>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Liberation Sans">
    <w:altName w:val="Arial"/>
    <w:charset w:val="a2"/>
    <w:family w:val="swiss"/>
    <w:pitch w:val="variable"/>
  </w:font>
  <w:font w:name="Helvetica">
    <w:altName w:val="Arial"/>
    <w:charset w:val="a2"/>
    <w:family w:val="roman"/>
    <w:pitch w:val="variable"/>
  </w:font>
</w:fonts>
</file>

<file path=word/settings.xml><?xml version="1.0" encoding="utf-8"?>
<w:settings xmlns:w="http://schemas.openxmlformats.org/wordprocessingml/2006/main">
  <w:zoom w:percent="140"/>
  <w:defaultTabStop w:val="708"/>
  <w:autoHyphenation w:val="true"/>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709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Balk2">
    <w:name w:val="Heading 2"/>
    <w:basedOn w:val="Normal"/>
    <w:link w:val="Balk2Char"/>
    <w:uiPriority w:val="9"/>
    <w:qFormat/>
    <w:rsid w:val="007105cc"/>
    <w:pPr>
      <w:spacing w:lineRule="auto" w:line="240" w:beforeAutospacing="1" w:afterAutospacing="1"/>
      <w:outlineLvl w:val="1"/>
    </w:pPr>
    <w:rPr>
      <w:rFonts w:ascii="Times New Roman" w:hAnsi="Times New Roman" w:eastAsia="Times New Roman" w:cs="Times New Roman"/>
      <w:b/>
      <w:bCs/>
      <w:sz w:val="36"/>
      <w:szCs w:val="36"/>
      <w:lang w:eastAsia="tr-TR"/>
    </w:rPr>
  </w:style>
  <w:style w:type="character" w:styleId="DefaultParagraphFont" w:default="1">
    <w:name w:val="Default Paragraph Font"/>
    <w:uiPriority w:val="1"/>
    <w:semiHidden/>
    <w:unhideWhenUsed/>
    <w:qFormat/>
    <w:rPr/>
  </w:style>
  <w:style w:type="character" w:styleId="Balk2Char" w:customStyle="1">
    <w:name w:val="Başlık 2 Char"/>
    <w:basedOn w:val="DefaultParagraphFont"/>
    <w:link w:val="Balk2"/>
    <w:uiPriority w:val="9"/>
    <w:qFormat/>
    <w:rsid w:val="007105cc"/>
    <w:rPr>
      <w:rFonts w:ascii="Times New Roman" w:hAnsi="Times New Roman" w:eastAsia="Times New Roman" w:cs="Times New Roman"/>
      <w:b/>
      <w:bCs/>
      <w:sz w:val="36"/>
      <w:szCs w:val="36"/>
      <w:lang w:eastAsia="tr-TR"/>
    </w:rPr>
  </w:style>
  <w:style w:type="character" w:styleId="NternetBalants">
    <w:name w:val="İnternet Bağlantısı"/>
    <w:basedOn w:val="DefaultParagraphFont"/>
    <w:uiPriority w:val="99"/>
    <w:unhideWhenUsed/>
    <w:rsid w:val="007105cc"/>
    <w:rPr>
      <w:color w:val="0000FF"/>
      <w:u w:val="single"/>
    </w:rPr>
  </w:style>
  <w:style w:type="character" w:styleId="ZiyaretEdilminternetBalants">
    <w:name w:val="Ziyaret Edilmiş İnternet Bağlantısı"/>
    <w:rPr>
      <w:color w:val="80000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alcilaryem.com.tr/belgeler/kvkk_basvuru_formu.pdf" TargetMode="External"/><Relationship Id="rId3" Type="http://schemas.openxmlformats.org/officeDocument/2006/relationships/hyperlink" Target="mailto:muhasebe@balcilaryem.com.tr" TargetMode="External"/><Relationship Id="rId4" Type="http://schemas.openxmlformats.org/officeDocument/2006/relationships/hyperlink" Target="http://www.balcilaryem.com.t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LibreOffice/6.4.4.2$Windows_X86_64 LibreOffice_project/3d775be2011f3886db32dfd395a6a6d1ca2630ff</Application>
  <Pages>3</Pages>
  <Words>1340</Words>
  <Characters>9765</Characters>
  <CharactersWithSpaces>11117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2020-06-17T07:45:00Z</dcterms:created>
  <dc:creator>User</dc:creator>
  <dc:description/>
  <dc:language>tr-TR</dc:language>
  <cp:lastModifiedBy/>
  <dcterms:modified xsi:type="dcterms:W3CDTF">2020-09-28T15:02:12Z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